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98" w:rsidRPr="00123EC2" w:rsidRDefault="00E51E98" w:rsidP="00123E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Пользовательское соглашение</w:t>
      </w:r>
    </w:p>
    <w:p w:rsidR="00E51E98" w:rsidRDefault="00E51E98" w:rsidP="00123E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информационной системы «Государственная информационная система</w:t>
      </w:r>
      <w:r w:rsidR="00C71B05" w:rsidRPr="0012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агропромышленного комплекса Министерства сельского хозяйства и продовольствия Республики Татарстан»</w:t>
      </w:r>
    </w:p>
    <w:p w:rsidR="00123EC2" w:rsidRPr="00123EC2" w:rsidRDefault="00123EC2" w:rsidP="00123E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C88" w:rsidRPr="00EC6DF7" w:rsidRDefault="006A6E31" w:rsidP="00C47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Настоящее Пользовательское соглашение (далее - </w:t>
      </w:r>
      <w:proofErr w:type="gramStart"/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Соглашение) </w:t>
      </w:r>
      <w:r w:rsidR="00C47C8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определяет</w:t>
      </w:r>
      <w:proofErr w:type="gramEnd"/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420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использования информационной системы «Государственная информационная система агропромышленного комплекса Министерства сельского хозяйства и продовольствия Республики Татарстан»</w:t>
      </w:r>
      <w:r w:rsidR="00C4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C8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</w:t>
      </w:r>
      <w:r w:rsidR="00C47C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7C8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</w:t>
      </w:r>
      <w:r w:rsidR="00E86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="00C4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C8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proofErr w:type="spellStart"/>
      <w:r w:rsidR="00C47C8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C47C8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C47C88"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="00C47C8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C88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E98" w:rsidRPr="00C71B05" w:rsidRDefault="00E51E98" w:rsidP="006A6E31">
      <w:pPr>
        <w:spacing w:after="24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  <w:r w:rsidRPr="00C71B0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1. Общие положения</w:t>
      </w:r>
    </w:p>
    <w:p w:rsidR="00E51E98" w:rsidRPr="008A21A0" w:rsidRDefault="00E51E98" w:rsidP="008A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A6E31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 определения, использующиеся в </w:t>
      </w:r>
      <w:r w:rsidR="007D42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оглашении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00B" w:rsidRDefault="00AB4741" w:rsidP="008A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нформационная система «Государственная информационная система агропромышленного комплекса Министерства сельского хозяйства и продовольствия Республики Татарстан» </w:t>
      </w:r>
      <w:r w:rsid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система, созданная на основании </w:t>
      </w:r>
      <w:r w:rsidR="005D15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Кабинета Министров Республики Татарстан от 18</w:t>
      </w:r>
      <w:r w:rsid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1111 «О государственной информационной системе агропромышленного комплекса Министерства сельского хозяйства и продовольствия Республики </w:t>
      </w:r>
      <w:proofErr w:type="gramStart"/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Татарстан» </w:t>
      </w:r>
      <w:r w:rsidR="0095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5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истема)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3" w:rsidRPr="008A21A0" w:rsidRDefault="00D07C33" w:rsidP="00D07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Обладателем исключительного права на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</w:t>
      </w: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Республика Татарст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E98" w:rsidRPr="008A21A0" w:rsidRDefault="00AB4741" w:rsidP="008A2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 w:rsidR="007D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– </w:t>
      </w:r>
      <w:r w:rsidR="00154DD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Республики Татарстан (далее - Министерство)</w:t>
      </w:r>
      <w:r w:rsidR="0087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B59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 1021602854580 ИНН 1654019555</w:t>
      </w:r>
      <w:r w:rsidR="007D2C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местонахождение Министерства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Республика Татарстан, город Казань, улица </w:t>
      </w:r>
      <w:proofErr w:type="spellStart"/>
      <w:r w:rsidR="00154DD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Федосеевская</w:t>
      </w:r>
      <w:proofErr w:type="spellEnd"/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 </w:t>
      </w:r>
      <w:r w:rsidR="00154DD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7D2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3D4" w:rsidRPr="0042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индекс </w:t>
      </w:r>
      <w:r w:rsidR="008911E8">
        <w:rPr>
          <w:rFonts w:ascii="Times New Roman" w:eastAsia="Times New Roman" w:hAnsi="Times New Roman" w:cs="Times New Roman"/>
          <w:sz w:val="28"/>
          <w:szCs w:val="28"/>
          <w:lang w:eastAsia="ru-RU"/>
        </w:rPr>
        <w:t>420111</w:t>
      </w:r>
      <w:r w:rsidR="004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оператор)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DC4" w:rsidRPr="00535DC4" w:rsidRDefault="00AB4741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</w:t>
      </w:r>
      <w:r w:rsidR="00307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физическое или юридическое лицо, заключившее настоящее</w:t>
      </w:r>
      <w:r w:rsidR="0065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Пользовательское с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65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</w:t>
      </w:r>
      <w:r w:rsidR="00657AF3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</w:t>
      </w:r>
      <w:r w:rsidR="00657A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7AF3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ее сервисов</w:t>
      </w:r>
      <w:r w:rsidR="004C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пользователь)</w:t>
      </w:r>
      <w:r w:rsidR="00E51E98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1A0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 </w:t>
      </w:r>
      <w:r w:rsid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и использует </w:t>
      </w:r>
      <w:r w:rsid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Систему, ее с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</w:t>
      </w:r>
      <w:r w:rsid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имени такого п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ользователя.</w:t>
      </w:r>
    </w:p>
    <w:p w:rsidR="00E51E98" w:rsidRPr="00535DC4" w:rsidRDefault="00E51E98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213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213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Соглашения.</w:t>
      </w:r>
    </w:p>
    <w:p w:rsidR="00DC2134" w:rsidRDefault="00DC2134" w:rsidP="00DC21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BE0C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ользователем</w:t>
      </w:r>
      <w:r w:rsidR="00BE0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сервисов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ользователь присоединился к настоящему </w:t>
      </w:r>
      <w:r w:rsidR="00D205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оглашению и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Политикой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конфиденциальности, являющейся неотъемлемой частью настоящего Соглашения.</w:t>
      </w:r>
      <w:r w:rsid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134" w:rsidRPr="00535DC4" w:rsidRDefault="00DC2134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 </w:t>
      </w:r>
      <w:r w:rsidR="00E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Системе, к </w:t>
      </w:r>
      <w:r w:rsidR="00240E5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сервисам</w:t>
      </w:r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сайт в сети «Интернет» по адресу </w:t>
      </w:r>
      <w:hyperlink r:id="rId7" w:history="1">
        <w:r w:rsidRPr="004203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1E98" w:rsidRDefault="008E43A4" w:rsidP="008E43A4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      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Пользователь использует </w:t>
      </w:r>
      <w:r w:rsidR="00535DC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Систему, ее сервисы в случае </w:t>
      </w:r>
      <w:r w:rsidR="00240E5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согласия с условиями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Соглашения.</w:t>
      </w:r>
    </w:p>
    <w:p w:rsidR="00E51E98" w:rsidRPr="00C71B05" w:rsidRDefault="00E51E98" w:rsidP="00535DC4">
      <w:pPr>
        <w:spacing w:after="24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  <w:r w:rsidRPr="00C71B0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2. Предмет Соглашения</w:t>
      </w:r>
    </w:p>
    <w:p w:rsidR="00E51E98" w:rsidRPr="00535DC4" w:rsidRDefault="00E51E98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Правообладатель 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(оператор) </w:t>
      </w: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Пользователю право использования 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Системы, ее с</w:t>
      </w: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</w:t>
      </w:r>
      <w:r w:rsidR="00535DC4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E98" w:rsidRPr="00535DC4" w:rsidRDefault="00E51E98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безвозмездно;</w:t>
      </w:r>
    </w:p>
    <w:p w:rsidR="00E51E98" w:rsidRPr="00535DC4" w:rsidRDefault="00E51E98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правах простой (неисключительной) лицензии;</w:t>
      </w:r>
    </w:p>
    <w:p w:rsidR="00E51E98" w:rsidRPr="00535DC4" w:rsidRDefault="00E51E98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 срок действия Соглашения.</w:t>
      </w:r>
    </w:p>
    <w:p w:rsidR="00535DC4" w:rsidRDefault="00535DC4" w:rsidP="00535D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E98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51E98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E51E98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том числе по подаче заявлений на предоставление мер государственной поддержки в эле</w:t>
      </w:r>
      <w:r w:rsidR="006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ктронном виде, доступны только п</w:t>
      </w:r>
      <w:r w:rsidR="00E51E98" w:rsidRPr="00535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ользователям, зарегистрированным на территории Республики Татарстан.</w:t>
      </w:r>
    </w:p>
    <w:p w:rsidR="00E51E98" w:rsidRPr="00F74418" w:rsidRDefault="00F74418" w:rsidP="00F744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7E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1E98"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DB39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</w:t>
      </w:r>
      <w:r w:rsidR="00E51E98"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</w:t>
      </w:r>
      <w:r w:rsidR="00DB3928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6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п</w:t>
      </w:r>
      <w:r w:rsidR="00E51E98"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ользователю при условии его авторизации через Единую систему идентификации и аутентификации (далее по тексту — «ЕСИА»), при этом учетная запись в ЕСИА должна содержать </w:t>
      </w:r>
      <w:r w:rsidR="0061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 том, что личность п</w:t>
      </w:r>
      <w:r w:rsidR="00E51E98"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 удостоверена в соответствии с действующими нормативными правовыми актами</w:t>
      </w:r>
      <w:r w:rsidR="00D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51E98"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E98" w:rsidRPr="00F74418" w:rsidRDefault="00E51E98" w:rsidP="00F744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Пользователь, который является юридическим лицом, авторизуется через ЕСИА под учетной записью юридического лица.</w:t>
      </w:r>
    </w:p>
    <w:p w:rsidR="00E51E98" w:rsidRPr="00C71B05" w:rsidRDefault="00F74418" w:rsidP="00F74418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      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Порядок регистрации в ЕСИА и ее использования регулируется условиями использования Единой системы идентификации и аутентификации, размещенными в сети «Интернет» по адресу: </w:t>
      </w:r>
      <w:hyperlink r:id="rId8" w:tgtFrame="_blank" w:history="1">
        <w:r w:rsidR="00E51E98" w:rsidRPr="00617E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https://esia.gosuslugi.ru/</w:t>
        </w:r>
      </w:hyperlink>
      <w:r w:rsidR="00E51E98" w:rsidRPr="00617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90A" w:rsidRPr="00D54AED" w:rsidRDefault="00F74418" w:rsidP="00D54AED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2.</w:t>
      </w:r>
      <w:r w:rsidR="00894C13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4</w:t>
      </w:r>
      <w:r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. </w:t>
      </w:r>
      <w:r w:rsidR="006F7A20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Пользователь получает доступ к модулям Личного кабинета </w:t>
      </w:r>
      <w:r w:rsid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Системы </w:t>
      </w:r>
      <w:r w:rsidR="006F7A20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после подтверждения регистрации и заполн</w:t>
      </w:r>
      <w:r w:rsidR="00891772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ении обязательной информации о п</w:t>
      </w:r>
      <w:r w:rsidR="006F7A20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ользователе в Личном кабинете. </w:t>
      </w:r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Сроки </w:t>
      </w:r>
      <w:proofErr w:type="spellStart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модерации</w:t>
      </w:r>
      <w:proofErr w:type="spellEnd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: 1 рабочий день. В случае направления информации на </w:t>
      </w:r>
      <w:proofErr w:type="spellStart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модерацию</w:t>
      </w:r>
      <w:proofErr w:type="spellEnd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до 12:00 (применяется московское время) срок </w:t>
      </w:r>
      <w:proofErr w:type="spellStart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модерации</w:t>
      </w:r>
      <w:proofErr w:type="spellEnd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составляет 1 рабочий день, в случае направления информации после 12:00 – до 2 рабочих дней. В любое время по своему усмотрению </w:t>
      </w:r>
      <w:r w:rsid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техническая поддержка Системы</w:t>
      </w:r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выборочно либо по запросу третьих лиц вправе осуществлять проверку информации, </w:t>
      </w:r>
      <w:r w:rsidR="00891772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размещённой п</w:t>
      </w:r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ользователем на </w:t>
      </w:r>
      <w:r w:rsidR="00891772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</w:t>
      </w:r>
      <w:r w:rsid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айте, на предмет соблюдения п</w:t>
      </w:r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ользователем условий Соглашения, включая стадию технической </w:t>
      </w:r>
      <w:proofErr w:type="spellStart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модерации</w:t>
      </w:r>
      <w:proofErr w:type="spellEnd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. </w:t>
      </w:r>
      <w:r w:rsid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Т</w:t>
      </w:r>
      <w:r w:rsid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ехническая поддержка Системы</w:t>
      </w:r>
      <w:r w:rsidR="00D54AED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вправе запрашивать дополнительную информацию, документы, необходимые для завершения процедуры </w:t>
      </w:r>
      <w:proofErr w:type="spellStart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модерации</w:t>
      </w:r>
      <w:proofErr w:type="spellEnd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, проверки. В этом случае срок </w:t>
      </w:r>
      <w:proofErr w:type="spellStart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модерации</w:t>
      </w:r>
      <w:proofErr w:type="spellEnd"/>
      <w:r w:rsidR="00EF190A" w:rsidRPr="00D54AED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продлевается.</w:t>
      </w:r>
    </w:p>
    <w:p w:rsidR="00240450" w:rsidRPr="00C71B05" w:rsidRDefault="00894C13" w:rsidP="00894C13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2</w:t>
      </w:r>
      <w:r w:rsidR="00F90E86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5</w:t>
      </w:r>
      <w:r w:rsidR="00F90E86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Система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предоставляет </w:t>
      </w:r>
      <w:r w:rsidR="00A873A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ользователям </w:t>
      </w:r>
      <w:r w:rsidR="00D2783F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  <w:t>доступ к</w:t>
      </w:r>
      <w:r w:rsidR="001D7CF6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  <w:t xml:space="preserve"> нескольким или всем из следующих 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  <w:t>сервисов (</w:t>
      </w:r>
      <w:r w:rsidR="001D7CF6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  <w:t>модулей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  <w:t>)</w:t>
      </w:r>
      <w:r w:rsidR="00240450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  <w:t>:</w:t>
      </w:r>
    </w:p>
    <w:bookmarkStart w:id="0" w:name="_heading=h.vzqkzuqqkw35" w:colFirst="0" w:colLast="0"/>
    <w:bookmarkEnd w:id="0"/>
    <w:p w:rsidR="00240450" w:rsidRPr="00C71B05" w:rsidRDefault="00B051D8" w:rsidP="00F74418">
      <w:pPr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val="ru" w:eastAsia="ru-RU"/>
          </w:rPr>
          <w:tag w:val="goog_rdk_3"/>
          <w:id w:val="-248204731"/>
        </w:sdtPr>
        <w:sdtEndPr/>
        <w:sdtContent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 xml:space="preserve">− </w:t>
          </w:r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ab/>
            <w:t>мониторинг сельскохозяйственных земель;</w:t>
          </w:r>
        </w:sdtContent>
      </w:sdt>
    </w:p>
    <w:bookmarkStart w:id="1" w:name="_heading=h.6scq4zdxwrp" w:colFirst="0" w:colLast="0"/>
    <w:bookmarkEnd w:id="1"/>
    <w:p w:rsidR="00240450" w:rsidRPr="00C71B05" w:rsidRDefault="00B051D8" w:rsidP="00F74418">
      <w:pPr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val="ru" w:eastAsia="ru-RU"/>
          </w:rPr>
          <w:tag w:val="goog_rdk_4"/>
          <w:id w:val="1985350924"/>
        </w:sdtPr>
        <w:sdtEndPr/>
        <w:sdtContent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 xml:space="preserve">− </w:t>
          </w:r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ab/>
            <w:t>мониторинг опрыскивания;</w:t>
          </w:r>
        </w:sdtContent>
      </w:sdt>
    </w:p>
    <w:bookmarkStart w:id="2" w:name="_heading=h.ar7uwqvgr0jd" w:colFirst="0" w:colLast="0"/>
    <w:bookmarkEnd w:id="2"/>
    <w:p w:rsidR="00240450" w:rsidRPr="00C71B05" w:rsidRDefault="00B051D8" w:rsidP="00F74418">
      <w:pPr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val="ru" w:eastAsia="ru-RU"/>
          </w:rPr>
          <w:tag w:val="goog_rdk_5"/>
          <w:id w:val="-712959745"/>
        </w:sdtPr>
        <w:sdtEndPr/>
        <w:sdtContent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 xml:space="preserve">− </w:t>
          </w:r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ab/>
            <w:t>мониторинг известкования;</w:t>
          </w:r>
        </w:sdtContent>
      </w:sdt>
    </w:p>
    <w:bookmarkStart w:id="3" w:name="_heading=h.r523z4ha043" w:colFirst="0" w:colLast="0"/>
    <w:bookmarkEnd w:id="3"/>
    <w:p w:rsidR="00240450" w:rsidRPr="00C71B05" w:rsidRDefault="00B051D8" w:rsidP="00F74418">
      <w:pPr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val="ru" w:eastAsia="ru-RU"/>
          </w:rPr>
          <w:tag w:val="goog_rdk_6"/>
          <w:id w:val="1252848018"/>
        </w:sdtPr>
        <w:sdtEndPr/>
        <w:sdtContent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 xml:space="preserve">− </w:t>
          </w:r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ab/>
            <w:t>сбор данных;</w:t>
          </w:r>
        </w:sdtContent>
      </w:sdt>
    </w:p>
    <w:bookmarkStart w:id="4" w:name="_heading=h.wz04m7ma11i" w:colFirst="0" w:colLast="0"/>
    <w:bookmarkEnd w:id="4"/>
    <w:p w:rsidR="00240450" w:rsidRPr="00C71B05" w:rsidRDefault="00B051D8" w:rsidP="00F74418">
      <w:pPr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val="ru" w:eastAsia="ru-RU"/>
          </w:rPr>
          <w:tag w:val="goog_rdk_7"/>
          <w:id w:val="-427193546"/>
        </w:sdtPr>
        <w:sdtEndPr/>
        <w:sdtContent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 xml:space="preserve">− </w:t>
          </w:r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ab/>
            <w:t>личный кабинет;</w:t>
          </w:r>
        </w:sdtContent>
      </w:sdt>
    </w:p>
    <w:bookmarkStart w:id="5" w:name="_heading=h.1jx4lall5i0k" w:colFirst="0" w:colLast="0"/>
    <w:bookmarkEnd w:id="5"/>
    <w:p w:rsidR="00240450" w:rsidRPr="00C71B05" w:rsidRDefault="00B051D8" w:rsidP="00F74418">
      <w:pPr>
        <w:spacing w:after="0" w:line="300" w:lineRule="atLeast"/>
        <w:ind w:firstLine="709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val="ru" w:eastAsia="ru-RU"/>
          </w:rPr>
          <w:tag w:val="goog_rdk_8"/>
          <w:id w:val="-452249606"/>
        </w:sdtPr>
        <w:sdtEndPr/>
        <w:sdtContent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 xml:space="preserve">− </w:t>
          </w:r>
          <w:r w:rsidR="00240450" w:rsidRPr="00C71B05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val="ru" w:eastAsia="ru-RU"/>
            </w:rPr>
            <w:tab/>
            <w:t>геоинформационная система;</w:t>
          </w:r>
        </w:sdtContent>
      </w:sdt>
    </w:p>
    <w:bookmarkStart w:id="6" w:name="_heading=h.1omuopknkp93" w:colFirst="0" w:colLast="0"/>
    <w:bookmarkEnd w:id="6"/>
    <w:p w:rsidR="00240450" w:rsidRPr="00F74418" w:rsidRDefault="00B051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eastAsia="ru-RU"/>
          </w:rPr>
          <w:tag w:val="goog_rdk_9"/>
          <w:id w:val="-1140719217"/>
        </w:sdtPr>
        <w:sdtEndPr/>
        <w:sdtContent>
          <w:r w:rsidR="00240450" w:rsidRPr="00F74418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eastAsia="ru-RU"/>
            </w:rPr>
            <w:t xml:space="preserve">− </w:t>
          </w:r>
          <w:r w:rsidR="00240450" w:rsidRPr="00F74418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eastAsia="ru-RU"/>
            </w:rPr>
            <w:tab/>
            <w:t>цифровой паспорт животного.</w:t>
          </w:r>
        </w:sdtContent>
      </w:sdt>
    </w:p>
    <w:p w:rsidR="00F335D8" w:rsidRPr="00F74418" w:rsidRDefault="00F335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Связи с 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сервисами (</w:t>
      </w: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модулями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)</w:t>
      </w: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обеспечивают специальные интеграционные возможности С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истемы</w:t>
      </w: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:</w:t>
      </w:r>
    </w:p>
    <w:p w:rsidR="00F335D8" w:rsidRPr="00F74418" w:rsidRDefault="00F335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интеграция с ЕСИА для авторизации в Системе и предоставления доступа всем участникам </w:t>
      </w:r>
      <w:r w:rsid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агропромышленного комплекса Республики Татарстан</w:t>
      </w: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к цифровым решениям по принципу «одного окна»;</w:t>
      </w:r>
    </w:p>
    <w:p w:rsidR="00F335D8" w:rsidRPr="00F74418" w:rsidRDefault="00F335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интеграция с модулем «Мониторинг опрыскивания» для формирования заявок на проведение работ по опрыскиванию, взаимодействия с заявками по опрыскиванию;</w:t>
      </w:r>
    </w:p>
    <w:p w:rsidR="00F335D8" w:rsidRPr="00F74418" w:rsidRDefault="00F335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интеграция с модулем «Геоинформационная система» для сбора, хранения, графической визуализации пространственных данных;</w:t>
      </w:r>
    </w:p>
    <w:p w:rsidR="00F335D8" w:rsidRPr="00F74418" w:rsidRDefault="00F335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интеграция с модулем «Мониторинг известкования» для формирования заявок на проведение работ по известкованию, обработки заявок на известкование и взаимодейст</w:t>
      </w:r>
      <w:r w:rsidR="00552629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вия с заявками по известкованию;</w:t>
      </w:r>
    </w:p>
    <w:p w:rsidR="00F335D8" w:rsidRPr="00F74418" w:rsidRDefault="00F335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F7441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интеграция с модулем «Сбор данных» для анализа данных по утвержденным формам отчетности, визуализация наборов данных для удобного восприятия информации и принятия решений, основанных на таких данных;</w:t>
      </w:r>
    </w:p>
    <w:p w:rsidR="00FB70D8" w:rsidRPr="00F74418" w:rsidRDefault="00B051D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color w:val="181818"/>
            <w:spacing w:val="-4"/>
            <w:sz w:val="28"/>
            <w:szCs w:val="28"/>
            <w:lang w:eastAsia="ru-RU"/>
          </w:rPr>
          <w:tag w:val="goog_rdk_13"/>
          <w:id w:val="648405441"/>
        </w:sdtPr>
        <w:sdtEndPr/>
        <w:sdtContent>
          <w:r w:rsidR="00FB70D8" w:rsidRPr="00F74418">
            <w:rPr>
              <w:rFonts w:ascii="Times New Roman" w:eastAsia="Times New Roman" w:hAnsi="Times New Roman" w:cs="Times New Roman"/>
              <w:color w:val="181818"/>
              <w:spacing w:val="-4"/>
              <w:sz w:val="28"/>
              <w:szCs w:val="28"/>
              <w:lang w:eastAsia="ru-RU"/>
            </w:rPr>
            <w:t>интеграция с модулем «Мониторинг сельскохозяйственных земель» для информационного и научно-аналитического обеспечения решения задач для осуществления мониторинга, анализа и контроля использования сельскохозяйственных угодий, реализации программ и проектов по эффективности их использования;</w:t>
          </w:r>
        </w:sdtContent>
      </w:sdt>
    </w:p>
    <w:p w:rsidR="00E51E98" w:rsidRPr="00C71B05" w:rsidRDefault="00E51E98" w:rsidP="00F74418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bookmarkStart w:id="7" w:name="_heading=h.nnoxx3r4noun" w:colFirst="0" w:colLast="0"/>
      <w:bookmarkStart w:id="8" w:name="_heading=h.1fob9te" w:colFirst="0" w:colLast="0"/>
      <w:bookmarkStart w:id="9" w:name="_heading=h.83swmon6ybtl" w:colFirst="0" w:colLast="0"/>
      <w:bookmarkEnd w:id="7"/>
      <w:bookmarkEnd w:id="8"/>
      <w:bookmarkEnd w:id="9"/>
      <w:r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иные функции, явно доступные </w:t>
      </w:r>
      <w:r w:rsidR="00613D6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</w:t>
      </w:r>
      <w:r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ользователю.</w:t>
      </w:r>
    </w:p>
    <w:p w:rsidR="00DB5F84" w:rsidRPr="00DB5F84" w:rsidRDefault="001353DF" w:rsidP="00DB5F84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2</w:t>
      </w:r>
      <w:r w:rsidR="00F90E86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6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</w:t>
      </w:r>
      <w:r w:rsidR="00777D87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Использование 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Системы, ее с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ервис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ов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возможно только при наличии доступа к сети «Интернет».</w:t>
      </w:r>
      <w:r w:rsid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Оператор </w:t>
      </w:r>
      <w:r w:rsidR="00DB5F84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не несет ответственности за невозможность доступа к С</w:t>
      </w:r>
      <w:r w:rsid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истеме</w:t>
      </w:r>
      <w:r w:rsidR="00DB5F84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или е</w:t>
      </w:r>
      <w:r w:rsid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</w:t>
      </w:r>
      <w:r w:rsidR="00DB5F84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использования по причине неполадок в работе компьютерного, телекоммуникационного оборудования или каналов связи по</w:t>
      </w:r>
      <w:r w:rsid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льзователя</w:t>
      </w:r>
      <w:r w:rsidR="00DB5F84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, при недостаточном качестве или скорости соединения при выходе по</w:t>
      </w:r>
      <w:r w:rsid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льзователя</w:t>
      </w:r>
      <w:r w:rsidR="00DB5F84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в сеть Интернет, а также при провед</w:t>
      </w:r>
      <w:r w:rsid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ении профилактических работ на с</w:t>
      </w:r>
      <w:r w:rsidR="00DB5F84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айте.</w:t>
      </w:r>
    </w:p>
    <w:p w:rsidR="00E51E98" w:rsidRPr="00C71B05" w:rsidRDefault="001353DF" w:rsidP="00DB5F84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2</w:t>
      </w:r>
      <w:r w:rsidR="00777D87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r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7</w:t>
      </w:r>
      <w:r w:rsidR="00777D87" w:rsidRPr="00DB5F8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.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В целях улучшения качества С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истемы, ее сервисов о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ператор 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вправе вносить изменения в с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ервис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ы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(модифицировать), проводить технические работы бе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з предварительного уведомления п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ользователя.</w:t>
      </w:r>
    </w:p>
    <w:p w:rsidR="00E51E98" w:rsidRDefault="00E51E98" w:rsidP="00A3494C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При проведении тестирования и (или) технических работ функциональность 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Системы, ее с</w:t>
      </w:r>
      <w:r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ервис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ов</w:t>
      </w:r>
      <w:r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может быть ограничена или не доступна.</w:t>
      </w:r>
    </w:p>
    <w:p w:rsidR="00E51E98" w:rsidRPr="00C71B05" w:rsidRDefault="001353DF" w:rsidP="00A3494C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2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8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 С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 целью информирования 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ользоват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еля </w:t>
      </w:r>
      <w:r w:rsidR="00324A2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ператор вправе направлять п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ользователю электронные сообщения (уведомления).</w:t>
      </w:r>
    </w:p>
    <w:p w:rsidR="00E51E98" w:rsidRPr="00C71B05" w:rsidRDefault="001353DF" w:rsidP="00A3494C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2.9.</w:t>
      </w:r>
      <w:r w:rsidR="00777D87" w:rsidRPr="00A3494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9844C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Пользователь обязуется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указывать при использовании С</w:t>
      </w:r>
      <w:r w:rsidR="003F791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истемы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, в том числе при формировании и подаче заявления на предоставление мер государственной поддержки, достоверные да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нные о себе, а в случаях, если п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ользователь является уполномоченным представителем юридического лица, также указывать достоверные данные лица,</w:t>
      </w:r>
      <w:r w:rsidR="003F791F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от имени которого он действует.</w:t>
      </w:r>
    </w:p>
    <w:p w:rsidR="00E51E98" w:rsidRPr="00C71B05" w:rsidRDefault="00891772" w:rsidP="00A3494C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2</w:t>
      </w:r>
      <w:r w:rsidR="00F90E86" w:rsidRPr="00A3494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10</w:t>
      </w:r>
      <w:r w:rsidR="00E51E98" w:rsidRPr="00A3494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Соглашение действует в течение предоставления доступа </w:t>
      </w:r>
      <w:proofErr w:type="gramStart"/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 </w:t>
      </w:r>
      <w:r w:rsidR="002029A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Системе</w:t>
      </w:r>
      <w:proofErr w:type="gramEnd"/>
      <w:r w:rsidR="002029A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, ее сервисам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 С момента прекращения доступа к </w:t>
      </w:r>
      <w:r w:rsidR="002029A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Системе, ее с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ервиса</w:t>
      </w:r>
      <w:r w:rsidR="002029A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м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настоящее Соглашение считается прекращенным.</w:t>
      </w:r>
    </w:p>
    <w:p w:rsidR="00891772" w:rsidRDefault="008E0C92" w:rsidP="00777D87">
      <w:pPr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2.11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r w:rsidR="00E51E98" w:rsidRPr="00A3494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777D87" w:rsidRPr="00A3494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Оператор не несет ответственность</w:t>
      </w:r>
      <w:r w:rsidR="00891772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:</w:t>
      </w:r>
    </w:p>
    <w:p w:rsidR="00777D87" w:rsidRDefault="008E0C92" w:rsidP="00891772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       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за информацию, предоставленную и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(или) размещенную иными лицами;</w:t>
      </w:r>
    </w:p>
    <w:p w:rsidR="00E51E98" w:rsidRPr="00C71B05" w:rsidRDefault="008E0C92" w:rsidP="00891772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      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за 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посещения и использование пользователем внешних ресурсов, ссылки на которые могут </w:t>
      </w:r>
      <w:proofErr w:type="gramStart"/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содержаться  на</w:t>
      </w:r>
      <w:proofErr w:type="gramEnd"/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сайте </w:t>
      </w:r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proofErr w:type="spellStart"/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E98" w:rsidRPr="00C71B05" w:rsidRDefault="00891772" w:rsidP="00777D87">
      <w:pPr>
        <w:spacing w:after="24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3</w:t>
      </w:r>
      <w:r w:rsidR="00E51E98" w:rsidRPr="00C71B0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. Обработка персональных данных</w:t>
      </w:r>
      <w:r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 xml:space="preserve"> </w:t>
      </w:r>
    </w:p>
    <w:p w:rsidR="00777D87" w:rsidRDefault="00891772" w:rsidP="00777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3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.1.</w:t>
      </w:r>
      <w:r w:rsidR="00777D87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Порядок обработки персональных данных в Сервисе регулируется Политикой 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конфиденциальности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, являющейся неотъемлемой частью </w:t>
      </w:r>
      <w:proofErr w:type="gramStart"/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Соглашения, </w:t>
      </w:r>
      <w:r w:rsid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 </w:t>
      </w:r>
      <w:proofErr w:type="gramEnd"/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текст которой размещен </w:t>
      </w:r>
      <w:r w:rsidR="00777D8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7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D8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proofErr w:type="spellStart"/>
      <w:r w:rsidR="00777D8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777D8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777D87"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="00777D87" w:rsidRPr="008A2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D87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3A4" w:rsidRDefault="008E43A4" w:rsidP="00777D87">
      <w:pPr>
        <w:spacing w:after="24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</w:p>
    <w:p w:rsidR="00E51E98" w:rsidRPr="00C71B05" w:rsidRDefault="002A7126" w:rsidP="00777D87">
      <w:pPr>
        <w:spacing w:after="24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4</w:t>
      </w:r>
      <w:r w:rsidR="00E51E98" w:rsidRPr="00C71B0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. Порядок использования электронной подписи</w:t>
      </w:r>
    </w:p>
    <w:p w:rsidR="00E51E98" w:rsidRPr="00D43AA4" w:rsidRDefault="00D43AA4" w:rsidP="00D43A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4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.1.</w:t>
      </w:r>
      <w:r w:rsidR="00777D87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В случаях, предусмотренных </w:t>
      </w:r>
      <w:r w:rsidR="003D2C91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при взаимодействии с модулями (п</w:t>
      </w:r>
      <w:r w:rsidR="00777D87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ункт </w:t>
      </w:r>
      <w:r w:rsidR="00CE21F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2.5</w:t>
      </w:r>
      <w:r w:rsidR="00777D87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Соглашения</w:t>
      </w:r>
      <w:r w:rsidR="003D2C91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) </w:t>
      </w:r>
      <w:r w:rsidR="0024297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п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ользователь осуществляет подачу документов, подача которых предусмотрена функциональными возможностями </w:t>
      </w:r>
      <w:r w:rsidR="00777D87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с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ервиса</w:t>
      </w:r>
      <w:r w:rsidR="00777D87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Системы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, в электронном виде с использованием </w:t>
      </w:r>
      <w:r w:rsidR="00777D87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с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ервиса</w:t>
      </w:r>
      <w:r w:rsidR="00777D87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Системы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(далее — «Заявка»). Заявка подписывается </w:t>
      </w:r>
      <w:r w:rsidR="003D2C91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электронной подписью (далее — </w:t>
      </w:r>
      <w:r w:rsidR="00E51E98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ЭП) в соответствии с настоящим разделом Соглашения.</w:t>
      </w:r>
    </w:p>
    <w:p w:rsidR="003D2C91" w:rsidRPr="00D43AA4" w:rsidRDefault="00D43AA4" w:rsidP="00D43AA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4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.2.</w:t>
      </w:r>
      <w:r w:rsidR="00777D87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3D2C91"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Требованиям к сертификатам для подписания документов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</w:t>
      </w:r>
    </w:p>
    <w:p w:rsidR="003D2C91" w:rsidRPr="00D43AA4" w:rsidRDefault="003D2C91" w:rsidP="00D43AA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Сертификат</w:t>
      </w:r>
      <w:r w:rsid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3D2C91" w:rsidRPr="00D43AA4" w:rsidRDefault="003D2C91" w:rsidP="00D43AA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должен быть выдан аккредитованным удостоверяющим центром. </w:t>
      </w:r>
    </w:p>
    <w:p w:rsidR="003D2C91" w:rsidRPr="00D43AA4" w:rsidRDefault="003D2C91" w:rsidP="00D43AA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должен действовать на момент подписания документа. </w:t>
      </w:r>
    </w:p>
    <w:p w:rsidR="003D2C91" w:rsidRPr="00D43AA4" w:rsidRDefault="003D2C91" w:rsidP="00D43AA4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не должен быть отозван владельцем. </w:t>
      </w:r>
    </w:p>
    <w:p w:rsidR="003D2C91" w:rsidRPr="00D43AA4" w:rsidRDefault="003D2C91" w:rsidP="00D43A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</w:pP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должен содержать ФИО, ИНН, СНИЛС, e-</w:t>
      </w:r>
      <w:proofErr w:type="spellStart"/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, данные </w:t>
      </w:r>
      <w:r w:rsidR="00AD10D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юридического лица </w:t>
      </w: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(если пользователь сотрудник </w:t>
      </w:r>
      <w:r w:rsid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юридического лица</w:t>
      </w:r>
      <w:r w:rsidRPr="00D43A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).</w:t>
      </w:r>
    </w:p>
    <w:p w:rsidR="003D2C91" w:rsidRPr="00C71B05" w:rsidRDefault="003D2C91" w:rsidP="00D43AA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val="ru" w:eastAsia="ru-RU"/>
        </w:rPr>
      </w:pPr>
    </w:p>
    <w:p w:rsidR="00E51E98" w:rsidRDefault="00D43AA4" w:rsidP="00D43AA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5</w:t>
      </w:r>
      <w:r w:rsidR="00E51E98" w:rsidRPr="00C71B05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. Заключительные положения</w:t>
      </w:r>
    </w:p>
    <w:p w:rsidR="00D43AA4" w:rsidRPr="00C71B05" w:rsidRDefault="00D43AA4" w:rsidP="00D43AA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</w:pPr>
    </w:p>
    <w:p w:rsidR="00E51E98" w:rsidRPr="00C71B05" w:rsidRDefault="00D43AA4" w:rsidP="00AD10DB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5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>.1.</w:t>
      </w:r>
      <w:r w:rsid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bdr w:val="none" w:sz="0" w:space="0" w:color="auto" w:frame="1"/>
          <w:lang w:eastAsia="ru-RU"/>
        </w:rPr>
        <w:t xml:space="preserve"> 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Пользователь вправе направлять </w:t>
      </w:r>
      <w:proofErr w:type="gramStart"/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</w:t>
      </w:r>
      <w:r w:rsidR="00F709CE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ператор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  по</w:t>
      </w:r>
      <w:proofErr w:type="gramEnd"/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адресу, указанному </w:t>
      </w:r>
      <w:r w:rsidR="00F709CE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в п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ункте </w:t>
      </w:r>
      <w:r w:rsidR="00F709CE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1.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1 Соглашения, </w:t>
      </w:r>
      <w:r w:rsid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обращения,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связанные с функционированием и (или) использованием </w:t>
      </w:r>
      <w:r w:rsid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Системы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  <w:r w:rsidR="00E51E98" w:rsidRPr="00777D87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Ответы на обращения направляются 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оператором </w:t>
      </w: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п</w:t>
      </w:r>
      <w:r w:rsid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ользователю 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в течение 30 дней со дня получения </w:t>
      </w:r>
      <w:r w:rsid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такого обращения</w:t>
      </w:r>
      <w:r w:rsidR="00E51E98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</w:p>
    <w:p w:rsidR="00F709CE" w:rsidRDefault="00D43AA4" w:rsidP="00AD10DB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5</w:t>
      </w:r>
      <w:r w:rsidR="00E51E98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.2.</w:t>
      </w:r>
      <w:r w:rsidR="001E53CC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E51E98" w:rsidRPr="001E53C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Все 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возможные споры, вытекающие из Соглашения или связанные с ним, подлежат разрешению в соответствии с действующим законодательством Российской Федерации</w:t>
      </w:r>
    </w:p>
    <w:p w:rsidR="001E53CC" w:rsidRDefault="00D43AA4" w:rsidP="00AD10DB">
      <w:pPr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5</w:t>
      </w:r>
      <w:r w:rsidR="001E53CC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.3. Оператор вправе вносить изменения в настоящ</w:t>
      </w:r>
      <w:r w:rsidR="00102D70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ее Соглашение</w:t>
      </w:r>
      <w:r w:rsidR="001E53CC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. </w:t>
      </w:r>
      <w:r w:rsidR="00102D70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1E53CC" w:rsidRPr="00933B6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1E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1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</w:t>
      </w:r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</w:t>
      </w:r>
      <w:r w:rsidR="001E53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с момента </w:t>
      </w:r>
      <w:r w:rsidR="00F709C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</w:t>
      </w:r>
      <w:r w:rsidR="002D1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1E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по адресу: </w:t>
      </w:r>
      <w:proofErr w:type="spellStart"/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1E53CC" w:rsidRPr="005853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https://lk.agropoliya.ru/</w:t>
        </w:r>
      </w:hyperlink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</w:t>
      </w:r>
      <w:r w:rsidR="00F71C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изменениями (</w:t>
      </w:r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редакцией </w:t>
      </w:r>
      <w:r w:rsidR="0010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71C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53CC" w:rsidRPr="00EC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5DC4" w:rsidRPr="00C71B05" w:rsidRDefault="00D43AA4" w:rsidP="00AD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ользователем Системы, ее сервисов </w:t>
      </w:r>
      <w:r w:rsidR="00535DC4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после вступления в силу 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указанных изменений в Соглашение</w:t>
      </w:r>
      <w:r w:rsidR="00535DC4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означает согласие Пользователя с </w:t>
      </w:r>
      <w:r w:rsidR="00F709C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ними</w:t>
      </w:r>
      <w:r w:rsidR="00535DC4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</w:p>
    <w:p w:rsidR="00A578EA" w:rsidRDefault="00AD10DB" w:rsidP="00B051D8">
      <w:pPr>
        <w:spacing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</w:pPr>
      <w:bookmarkStart w:id="10" w:name="_GoBack"/>
      <w:r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5</w:t>
      </w:r>
      <w:r w:rsidR="00102D7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.5.</w:t>
      </w:r>
      <w:r w:rsidR="008E43A4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535DC4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Пользователь, не согласный с условиями действующей редакции </w:t>
      </w:r>
      <w:r w:rsidR="00B051D8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</w:t>
      </w:r>
      <w:r w:rsidR="00535DC4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оглашения полностью или в части, прекращает использование </w:t>
      </w:r>
      <w:r w:rsidR="00102D70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Системы, ее сервисов</w:t>
      </w:r>
      <w:r w:rsidR="00535DC4" w:rsidRPr="00C71B05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.</w:t>
      </w:r>
    </w:p>
    <w:bookmarkEnd w:id="10"/>
    <w:p w:rsidR="007C6A31" w:rsidRPr="00C71B05" w:rsidRDefault="007C6A31" w:rsidP="007C6A31">
      <w:pPr>
        <w:spacing w:line="300" w:lineRule="atLeast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47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7C6A31" w:rsidRPr="00C71B05" w:rsidSect="00C71B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A21"/>
    <w:multiLevelType w:val="multilevel"/>
    <w:tmpl w:val="A34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B2690"/>
    <w:multiLevelType w:val="multilevel"/>
    <w:tmpl w:val="1322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C734B"/>
    <w:multiLevelType w:val="multilevel"/>
    <w:tmpl w:val="903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D0186"/>
    <w:multiLevelType w:val="multilevel"/>
    <w:tmpl w:val="3ADE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23646"/>
    <w:multiLevelType w:val="multilevel"/>
    <w:tmpl w:val="D71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03810"/>
    <w:multiLevelType w:val="multilevel"/>
    <w:tmpl w:val="07C21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8C2CD7"/>
    <w:multiLevelType w:val="multilevel"/>
    <w:tmpl w:val="01B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C765F"/>
    <w:multiLevelType w:val="multilevel"/>
    <w:tmpl w:val="CFB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85763"/>
    <w:multiLevelType w:val="multilevel"/>
    <w:tmpl w:val="7460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98"/>
    <w:rsid w:val="00022669"/>
    <w:rsid w:val="00025771"/>
    <w:rsid w:val="00102D70"/>
    <w:rsid w:val="00116876"/>
    <w:rsid w:val="00123EC2"/>
    <w:rsid w:val="001353DF"/>
    <w:rsid w:val="00154DD0"/>
    <w:rsid w:val="001B01D7"/>
    <w:rsid w:val="001B635D"/>
    <w:rsid w:val="001D199A"/>
    <w:rsid w:val="001D7CF6"/>
    <w:rsid w:val="001E53CC"/>
    <w:rsid w:val="002029AB"/>
    <w:rsid w:val="00240450"/>
    <w:rsid w:val="00240E53"/>
    <w:rsid w:val="0024297E"/>
    <w:rsid w:val="00271299"/>
    <w:rsid w:val="0028148E"/>
    <w:rsid w:val="002A7126"/>
    <w:rsid w:val="002B3CDF"/>
    <w:rsid w:val="002D158C"/>
    <w:rsid w:val="003073A8"/>
    <w:rsid w:val="00324A2F"/>
    <w:rsid w:val="00361CF7"/>
    <w:rsid w:val="003D2C91"/>
    <w:rsid w:val="003F791F"/>
    <w:rsid w:val="004203D4"/>
    <w:rsid w:val="00463A3E"/>
    <w:rsid w:val="00482FD7"/>
    <w:rsid w:val="004C0480"/>
    <w:rsid w:val="004C6B8A"/>
    <w:rsid w:val="00535DC4"/>
    <w:rsid w:val="00552629"/>
    <w:rsid w:val="005576B3"/>
    <w:rsid w:val="00570E82"/>
    <w:rsid w:val="005D1591"/>
    <w:rsid w:val="005E300B"/>
    <w:rsid w:val="00611F9D"/>
    <w:rsid w:val="00613D66"/>
    <w:rsid w:val="00617E22"/>
    <w:rsid w:val="00646AA9"/>
    <w:rsid w:val="00657AF3"/>
    <w:rsid w:val="006A60F1"/>
    <w:rsid w:val="006A6E31"/>
    <w:rsid w:val="006B09E0"/>
    <w:rsid w:val="006F7A20"/>
    <w:rsid w:val="0071440D"/>
    <w:rsid w:val="00740EBB"/>
    <w:rsid w:val="007456DA"/>
    <w:rsid w:val="00763737"/>
    <w:rsid w:val="00777D87"/>
    <w:rsid w:val="007924E0"/>
    <w:rsid w:val="007C6A31"/>
    <w:rsid w:val="007D2C13"/>
    <w:rsid w:val="007D382A"/>
    <w:rsid w:val="007D4281"/>
    <w:rsid w:val="00865BD9"/>
    <w:rsid w:val="00875B59"/>
    <w:rsid w:val="00884F7D"/>
    <w:rsid w:val="008911E8"/>
    <w:rsid w:val="00891772"/>
    <w:rsid w:val="00894C13"/>
    <w:rsid w:val="00895BC0"/>
    <w:rsid w:val="008A21A0"/>
    <w:rsid w:val="008E0C92"/>
    <w:rsid w:val="008E43A4"/>
    <w:rsid w:val="00933B6E"/>
    <w:rsid w:val="00956430"/>
    <w:rsid w:val="00972749"/>
    <w:rsid w:val="009844C2"/>
    <w:rsid w:val="009C578A"/>
    <w:rsid w:val="009D146E"/>
    <w:rsid w:val="009D1B12"/>
    <w:rsid w:val="009F54A1"/>
    <w:rsid w:val="00A3494C"/>
    <w:rsid w:val="00A36F02"/>
    <w:rsid w:val="00A873A8"/>
    <w:rsid w:val="00A96C36"/>
    <w:rsid w:val="00AB4741"/>
    <w:rsid w:val="00AD10DB"/>
    <w:rsid w:val="00AD56EC"/>
    <w:rsid w:val="00B051D8"/>
    <w:rsid w:val="00BE0C87"/>
    <w:rsid w:val="00BE5221"/>
    <w:rsid w:val="00BF735C"/>
    <w:rsid w:val="00C00F48"/>
    <w:rsid w:val="00C37E75"/>
    <w:rsid w:val="00C47C88"/>
    <w:rsid w:val="00C71B05"/>
    <w:rsid w:val="00CD61E0"/>
    <w:rsid w:val="00CE21FE"/>
    <w:rsid w:val="00D05A96"/>
    <w:rsid w:val="00D07C33"/>
    <w:rsid w:val="00D205A7"/>
    <w:rsid w:val="00D2783F"/>
    <w:rsid w:val="00D43AA4"/>
    <w:rsid w:val="00D54AED"/>
    <w:rsid w:val="00D602F8"/>
    <w:rsid w:val="00DB3928"/>
    <w:rsid w:val="00DB5F84"/>
    <w:rsid w:val="00DC2134"/>
    <w:rsid w:val="00E14686"/>
    <w:rsid w:val="00E51E98"/>
    <w:rsid w:val="00E54142"/>
    <w:rsid w:val="00E66905"/>
    <w:rsid w:val="00E861BA"/>
    <w:rsid w:val="00EC4AC4"/>
    <w:rsid w:val="00EF190A"/>
    <w:rsid w:val="00F335D8"/>
    <w:rsid w:val="00F646B0"/>
    <w:rsid w:val="00F709CE"/>
    <w:rsid w:val="00F71C9F"/>
    <w:rsid w:val="00F74418"/>
    <w:rsid w:val="00F90E86"/>
    <w:rsid w:val="00F9726C"/>
    <w:rsid w:val="00F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335D"/>
  <w15:chartTrackingRefBased/>
  <w15:docId w15:val="{DF2814EE-9A14-4278-9E7F-6147417A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51E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E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vacypolicycontentinfoindex1ydqi">
    <w:name w:val="privacypolicycontent_infoindex__1ydqi"/>
    <w:basedOn w:val="a0"/>
    <w:rsid w:val="00E51E98"/>
  </w:style>
  <w:style w:type="paragraph" w:styleId="a3">
    <w:name w:val="Normal (Web)"/>
    <w:basedOn w:val="a"/>
    <w:uiPriority w:val="99"/>
    <w:semiHidden/>
    <w:unhideWhenUsed/>
    <w:rsid w:val="00E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E9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6F7A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F7A20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F7A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9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6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63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9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51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79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72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k.agropoliy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agropoliya.ru/" TargetMode="External"/><Relationship Id="rId11" Type="http://schemas.openxmlformats.org/officeDocument/2006/relationships/hyperlink" Target="https://lk.agropoliy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agropoli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agropol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266F-3927-4895-9EAD-840E1E58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Общие положения</vt:lpstr>
      <vt:lpstr>    2. Предмет Соглашения</vt:lpstr>
      <vt:lpstr>    3. Обработка персональных данных </vt:lpstr>
      <vt:lpstr>    4. Порядок использования электронной подписи</vt:lpstr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rivc 1</dc:creator>
  <cp:keywords/>
  <dc:description/>
  <cp:lastModifiedBy>urist3</cp:lastModifiedBy>
  <cp:revision>206</cp:revision>
  <cp:lastPrinted>2023-09-22T14:25:00Z</cp:lastPrinted>
  <dcterms:created xsi:type="dcterms:W3CDTF">2023-09-21T13:35:00Z</dcterms:created>
  <dcterms:modified xsi:type="dcterms:W3CDTF">2023-09-23T13:31:00Z</dcterms:modified>
</cp:coreProperties>
</file>